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CB468">
      <w:pPr>
        <w:spacing w:line="480" w:lineRule="auto"/>
        <w:jc w:val="center"/>
        <w:rPr>
          <w:rFonts w:hint="eastAsia" w:ascii="方正楷体_GBK" w:hAnsi="方正楷体_GBK" w:eastAsia="方正楷体_GBK" w:cs="方正楷体_GBK"/>
          <w:b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6"/>
          <w:szCs w:val="36"/>
          <w:lang w:val="en-US" w:eastAsia="zh-CN"/>
        </w:rPr>
        <w:t>禄劝彝族苗族自治县中医院</w:t>
      </w:r>
    </w:p>
    <w:p w14:paraId="763649CF">
      <w:pPr>
        <w:spacing w:line="480" w:lineRule="auto"/>
        <w:jc w:val="center"/>
        <w:rPr>
          <w:rFonts w:hint="eastAsia" w:ascii="方正楷体_GBK" w:hAnsi="方正楷体_GBK" w:eastAsia="方正楷体_GBK" w:cs="方正楷体_GBK"/>
          <w:b/>
          <w:sz w:val="36"/>
          <w:szCs w:val="36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sz w:val="36"/>
          <w:szCs w:val="36"/>
          <w:lang w:val="en-US" w:eastAsia="zh-CN"/>
        </w:rPr>
        <w:t>医务人员外出</w:t>
      </w:r>
      <w:r>
        <w:rPr>
          <w:rFonts w:hint="eastAsia" w:ascii="方正楷体_GBK" w:hAnsi="方正楷体_GBK" w:eastAsia="方正楷体_GBK" w:cs="方正楷体_GBK"/>
          <w:b/>
          <w:sz w:val="36"/>
          <w:szCs w:val="36"/>
        </w:rPr>
        <w:t>进修须</w:t>
      </w:r>
      <w:r>
        <w:rPr>
          <w:rFonts w:hint="eastAsia" w:ascii="方正楷体_GBK" w:hAnsi="方正楷体_GBK" w:eastAsia="方正楷体_GBK" w:cs="方正楷体_GBK"/>
          <w:b/>
          <w:sz w:val="36"/>
          <w:szCs w:val="36"/>
          <w:lang w:val="en-US" w:eastAsia="zh-CN"/>
        </w:rPr>
        <w:t>知</w:t>
      </w:r>
    </w:p>
    <w:p w14:paraId="477A44B3">
      <w:pPr>
        <w:spacing w:line="312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54CA023B">
      <w:pPr>
        <w:spacing w:line="312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一、进修人员条件</w:t>
      </w:r>
    </w:p>
    <w:p w14:paraId="60E252E0">
      <w:pPr>
        <w:spacing w:line="312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详见禄中医发【2023】2号《关于印发&lt;禄劝彝族苗族自治县中医院职工外出学习管理办法&gt;的通知》第九条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1C91353">
      <w:pPr>
        <w:spacing w:line="312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二、进修申请流程</w:t>
      </w:r>
    </w:p>
    <w:p w14:paraId="62D1276B">
      <w:pPr>
        <w:spacing w:line="312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各科室根据科室发展需要，提前作出进修安排计划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 w14:paraId="08F9AF0B">
      <w:pPr>
        <w:spacing w:line="312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2、符合进修条件者，申请进修人员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在我院官网下载、填写</w:t>
      </w:r>
      <w:r>
        <w:rPr>
          <w:rFonts w:hint="eastAsia" w:ascii="仿宋" w:hAnsi="仿宋" w:eastAsia="仿宋"/>
          <w:color w:val="auto"/>
          <w:sz w:val="28"/>
          <w:szCs w:val="28"/>
        </w:rPr>
        <w:t>《禄劝彝族苗族自治县中医院职工外出进修学习申请表》，经科室讨论同意，科主任签字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/>
          <w:color w:val="auto"/>
          <w:sz w:val="28"/>
          <w:szCs w:val="28"/>
        </w:rPr>
        <w:t>后报医务科(或护理部)审核,医务科(或护理部)交分管领导审核后，经院长办公会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或党总支会讨论</w:t>
      </w:r>
      <w:r>
        <w:rPr>
          <w:rFonts w:hint="eastAsia" w:ascii="仿宋" w:hAnsi="仿宋" w:eastAsia="仿宋"/>
          <w:color w:val="auto"/>
          <w:sz w:val="28"/>
          <w:szCs w:val="28"/>
        </w:rPr>
        <w:t>通过，登记备案。</w:t>
      </w:r>
    </w:p>
    <w:p w14:paraId="3F8D45EA">
      <w:pPr>
        <w:spacing w:line="312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3、医院审批同意后，签定《禄劝彝族苗族自治县中医院职工外出进修学习协议书》(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详见官网</w:t>
      </w:r>
      <w:r>
        <w:rPr>
          <w:rFonts w:hint="eastAsia" w:ascii="仿宋" w:hAnsi="仿宋" w:eastAsia="仿宋"/>
          <w:color w:val="auto"/>
          <w:sz w:val="28"/>
          <w:szCs w:val="28"/>
        </w:rPr>
        <w:t>)后实施。按进修医院时间要求提前一周办理外出进修学习相关手续。</w:t>
      </w:r>
    </w:p>
    <w:p w14:paraId="19B86921">
      <w:pPr>
        <w:spacing w:line="312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4、外出进修人员将行程时间上报医务科(或护理部)、科教科人事科，由人事科报财务科。</w:t>
      </w:r>
    </w:p>
    <w:p w14:paraId="6B494924">
      <w:pPr>
        <w:spacing w:line="312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、进修结束后需将《禄劝彝族苗族自治县在职医务人员进修登记表》《禄劝彝族苗族自治县卫生健康局专业技术人员进修学习申请备案表》交至医院及卫生局存档。并将结业证（进修证）扫描件、进修总结（PPT/word）交至医务科。</w:t>
      </w:r>
    </w:p>
    <w:p w14:paraId="48402868">
      <w:pPr>
        <w:spacing w:line="312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三、所需材料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 w14:paraId="2D48A6D5">
      <w:pPr>
        <w:spacing w:line="312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1.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获批的</w:t>
      </w:r>
      <w:r>
        <w:rPr>
          <w:rFonts w:hint="eastAsia" w:ascii="仿宋" w:hAnsi="仿宋" w:eastAsia="仿宋"/>
          <w:color w:val="auto"/>
          <w:sz w:val="28"/>
          <w:szCs w:val="28"/>
        </w:rPr>
        <w:t>《禄劝彝族苗族自治县中医院职工外出进修学习申请表》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；</w:t>
      </w:r>
    </w:p>
    <w:p w14:paraId="12CD864E">
      <w:pPr>
        <w:spacing w:line="312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2.自行在申请进修目标医院官网下载填写《进修申请表》，并根据要求准备相关内容；</w:t>
      </w:r>
    </w:p>
    <w:p w14:paraId="5C58F8B9">
      <w:pPr>
        <w:spacing w:line="312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3.医务科领取、填写禄劝县卫健局提供的《禄劝彝族苗族自治县在职医务人员进修登记表》《禄劝彝族苗族自治县卫生健康局专业技术人员进修学习申请备案表》；</w:t>
      </w:r>
    </w:p>
    <w:p w14:paraId="578D3E39">
      <w:pPr>
        <w:spacing w:line="312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4.签署</w:t>
      </w:r>
      <w:r>
        <w:rPr>
          <w:rFonts w:hint="eastAsia" w:ascii="仿宋" w:hAnsi="仿宋" w:eastAsia="仿宋"/>
          <w:color w:val="auto"/>
          <w:sz w:val="28"/>
          <w:szCs w:val="28"/>
        </w:rPr>
        <w:t>《禄劝彝族苗族自治县中医院职工外出进修学习协议书》</w:t>
      </w:r>
    </w:p>
    <w:p w14:paraId="2721DD01">
      <w:pPr>
        <w:spacing w:line="312" w:lineRule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5.医务科出具进修函。</w:t>
      </w:r>
    </w:p>
    <w:p w14:paraId="0E3284D0">
      <w:pPr>
        <w:spacing w:line="312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四、进修人员工作要求</w:t>
      </w:r>
    </w:p>
    <w:p w14:paraId="3F38EC07">
      <w:pPr>
        <w:spacing w:line="312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（一）严格遵守各项法律法规和社会公德。以救死扶伤，实行革命的人道主义为己任，恪守医疗服务职业道德，尊重患者的人格和权利，保护患者的隐私和秘密，对患者应一视同仁。</w:t>
      </w:r>
    </w:p>
    <w:p w14:paraId="20C45636">
      <w:pPr>
        <w:spacing w:line="312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（二）廉洁行医，不得利用医疗工作之便与患者拉关系，收受钱、物；不得收受药商、厂家的回扣。珍惜自己的人格，维护医院的声誉及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医务</w:t>
      </w:r>
      <w:r>
        <w:rPr>
          <w:rFonts w:hint="eastAsia" w:ascii="仿宋" w:hAnsi="仿宋" w:eastAsia="仿宋"/>
          <w:sz w:val="28"/>
          <w:szCs w:val="28"/>
        </w:rPr>
        <w:t>工作者的尊严。</w:t>
      </w:r>
    </w:p>
    <w:p w14:paraId="509AA137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（三）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严格遵守进修医院相关管理规定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 w14:paraId="4A927575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88EA699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0CE0037">
      <w:pPr>
        <w:ind w:firstLine="560" w:firstLineChars="2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禄劝彝族苗族自治县中医院</w:t>
      </w:r>
    </w:p>
    <w:p w14:paraId="6FEAB0D4">
      <w:pPr>
        <w:ind w:firstLine="560" w:firstLineChars="200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2024年11月1日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YmQwOGU1N2FkMmY2ZTlmMDNkNGQ1OWQ0YjUxZjYifQ=="/>
  </w:docVars>
  <w:rsids>
    <w:rsidRoot w:val="00000000"/>
    <w:rsid w:val="093305F6"/>
    <w:rsid w:val="09877797"/>
    <w:rsid w:val="308736B2"/>
    <w:rsid w:val="34AC486F"/>
    <w:rsid w:val="42C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859</Characters>
  <Lines>0</Lines>
  <Paragraphs>0</Paragraphs>
  <TotalTime>2</TotalTime>
  <ScaleCrop>false</ScaleCrop>
  <LinksUpToDate>false</LinksUpToDate>
  <CharactersWithSpaces>890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2024-11-01T00:41:00Z</dcterms:created>
  <dc:creator>V3671</dc:creator>
  <cp:lastModifiedBy>小熊的日记本</cp:lastModifiedBy>
  <dcterms:modified xsi:type="dcterms:W3CDTF">2024-11-01T02:14:59Z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7F3C4672E52E47A9BD360A108C5A5209_12</vt:lpwstr>
  </property>
</Properties>
</file>